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został dotknięty trądem i jest przez to nieczysty. Kapłan uzna go za nieczystego. Schorzenie dotknęło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jest trędowaty, jest on nieczysty. I kapłan uzna go za całkowicie nieczystego,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 jest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Takowy człowiek trędowaty jest, nieczysty jest, i osądzi go bezpiecznie kapłan za nieczystego; bo na głowie jego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tedy będzie splugawion trądem a oddzielon jest za rozsądkiem kapłańskim,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nieczysty. Kapłan uzna go za nieczystego - jego plaga jest u niego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trędowaty. Jest on nieczysty. Kapłan uzna go za nieczystego. Choroba jest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 jest trędowaty i nieczysty. Kapłan uzna go za nieczystego, bo na jego głowie jest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 i nieczysty. Kapłan ogłosi go nieczystym, bo na jego głowie jest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człowiek trędowaty. Jest on nieczysty i kapłan uzna go za takiego, bo ma na głowie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człowiek jest porażony caraatem, jest skażony rytualnie. Kohen ogłosi go rytualnie skażonym [z powodu] oznaki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є прокаженою. Священик проголосить його нечистим нечистотою, на його голові його хворе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to człowiek trędowaty, a na jego głowie jest jego zakażenie; jest nieczystym; kapłan uzna go za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trędowaty. Jest nieczysty. Kapłan uzna go za nieczystego. Ma na głowie tę plagę.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2024-04-27T19:42:17Z</dcterms:modified>
</cp:coreProperties>
</file>