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tej plagi u niego będzie pozostawał nieczysty. Będzie mieszkał samotnie, jego siedziba będzie na zewnątrz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2024-04-28T09:50:48Z</dcterms:modified>
</cp:coreProperties>
</file>