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żadnej duszy zmarłej, (nawet) przy swoim ojcu i przy swojej matce nie zanieczyści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2024-04-28T22:56:44Z</dcterms:modified>
</cp:coreProperties>
</file>