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przychodzień i osiedleniec wzbogaci się przy tobie,* a twój brat przy nim zubożeje i zostanie sprzedany przychodniowi osiadłemu przy tobie lub potomkowi** rodziny przychodnia,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wzbogaci się przy tobie, ּ</w:t>
      </w:r>
      <w:r>
        <w:rPr>
          <w:rtl/>
        </w:rPr>
        <w:t>גֵר יַד תַּׂשִיג וְכִי</w:t>
      </w:r>
      <w:r>
        <w:rPr>
          <w:rtl w:val="0"/>
        </w:rPr>
        <w:t xml:space="preserve"> , idiom: jego ręka sięgnie przy tobie daleko.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potomkowi, </w:t>
      </w:r>
      <w:r>
        <w:rPr>
          <w:rtl/>
        </w:rPr>
        <w:t>עֵקֶר</w:t>
      </w:r>
      <w:r>
        <w:rPr>
          <w:rtl w:val="0"/>
        </w:rPr>
        <w:t xml:space="preserve"> (‘eqer).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2024-05-01T17:28:29Z</dcterms:modified>
</cp:coreProperties>
</file>