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 nabywcą rozliczy się od roku swego zaprzedania do roku jubileuszowego, a pieniądze, za które został sprzedany, (zostaną obliczone) według liczby lat, podobnie jak dni najemnika będą mu (policzone).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2024-05-01T18:11:05Z</dcterms:modified>
</cp:coreProperties>
</file>