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wychodzę na pole, oto przebici mieczem, a gdy wejdę do miasta, oto gorączka głodowa. Tak, prorok oraz kapłan włóczą się do ziemi, której nie znają.*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włóczą się (...) znają, </w:t>
      </w:r>
      <w:r>
        <w:rPr>
          <w:rtl/>
        </w:rPr>
        <w:t>סָחֲרּו אֶל־אֶרֶץ וְלֹא יָדָעּו</w:t>
      </w:r>
      <w:r>
        <w:rPr>
          <w:rtl w:val="0"/>
        </w:rPr>
        <w:t xml:space="preserve"> , l. kupczą w kraju, którego nie rozumieją.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2024-04-28T19:29:13Z</dcterms:modified>
</cp:coreProperties>
</file>