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do domu garncarza. Pracował on właśnie na swym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garncarzowego, a oto on robił robotę na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zstąpiłem do domu garncarzowego, a oto on robił robotę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on zaś pracował właśnie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garncarza, a oto on pracował w swoim warsztacie.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domu garncarza, gdy 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garncarza. Właśnie wykonywał on robotę na kole [garncarskim].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зійшов до дому гончара, і ось він робить діло на каменях.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zszedłem do domu garncarza, a oto on wyrabiał właśnie pracę na garncarskim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był tam zajęty pracą na kołach garncarskich.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2024-05-01T08:33:41Z</dcterms:modified>
</cp:coreProperties>
</file>