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z konaru, pochłonął jej latorośle i owoc, i zniknął z niej mocny konar na berło panującego. Oto skarga – to, co stało się skargą.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2024-04-27T14:08:25Z</dcterms:modified>
</cp:coreProperties>
</file>