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przedłożył ich sprawę przed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2024-04-29T01:55:05Z</dcterms:modified>
</cp:coreProperties>
</file>