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dniu tego miesiąca (rozpocznie się kolejne) święto – przez siedem dni spożywane* będą przaśniki.**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samego miesiąca rozpocznie się kolejne święto —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święto: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 dzień tegoż miesiąca uroczyste święto będzie;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uroczyste święto: siedm dni przaśniki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zaś dnia tegoż miesiąca jest święto, i odtąd przez siedem dni można jeść tylko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zaś tegoż miesiąca jest uroczyste święto. Przez siedem dni jeść się będzie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zaś dnia tego miesiąca jest święto, i przez siedem kolejnych dni wolno jeść tylko chleb przaśny.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będzie święto i odtąd przez siedem dni wolno jeść tylko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piętnastym tegoż miesiąca - Święto; przez siedem dni wolno jeść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[rozpocznie się] obchód święta.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пятнадцятого дня цього місяця празник.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piętnastego dnia tego miesiąca uroczyste święto;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będzie święto. Siedem dni będzie się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będziecie jedli.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&lt;x&gt;20 23:15&lt;/x&gt;; &lt;x&gt;20 34:18&lt;/x&gt;; &lt;x&gt;50 16:3-8&lt;/x&gt;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2024-05-01T19:36:17Z</dcterms:modified>
</cp:coreProperties>
</file>