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baranka przygotujesz* rano, a drugiego baranka przygotujesz pod wieczór,**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, w sensie ofiarowania; pod. &lt;x&gt;40 28:6&lt;/x&gt;, 8, 15, 23, 31;&lt;x&gt;40 29:39&lt;/x&gt;.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zob. &lt;x&gt;20 12:6&lt;/x&gt;;&lt;x&gt;20 16:6&lt;/x&gt;;&lt;x&gt;20 29:39&lt;/x&gt;, 41; &lt;x&gt;40 9:3&lt;/x&gt;, 5,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2024-05-01T13:19:16Z</dcterms:modified>
</cp:coreProperties>
</file>