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przyniósł (ofiarę) Netanael, syn Suara, książę* Issachara.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plemienia.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2024-04-27T12:55:37Z</dcterms:modified>
</cp:coreProperties>
</file>