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roczny jeden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2024-04-27T08:09:52Z</dcterms:modified>
</cp:coreProperties>
</file>