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srebro oraz złoto, i zrób koronę,* i włóż (ją) na głowę arcykapłana Jozuego, syna Jehosadaka.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עֲטָרָה</w:t>
      </w:r>
      <w:r>
        <w:rPr>
          <w:rtl w:val="0"/>
        </w:rPr>
        <w:t xml:space="preserve"> (‘atara h): w tekście występuje lm </w:t>
      </w:r>
      <w:r>
        <w:rPr>
          <w:rtl/>
        </w:rPr>
        <w:t>עֲטָרֹות</w:t>
      </w:r>
      <w:r>
        <w:rPr>
          <w:rtl w:val="0"/>
        </w:rPr>
        <w:t xml:space="preserve"> . Jednak z &lt;x&gt;450 6:14&lt;/x&gt; wynika, że chodzi o jedną koronę, być może podwójną lub okazałą.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2024-05-26T07:22:14Z</dcterms:modified>
</cp:coreProperties>
</file>