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na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wkopał się i zagłębił, i posadowił fundament na skale.* Kiedy przyszła powódź i strumień uderzył w ten dom, nie zdołał nim wstrząsnąć, ponieważ zbudowano go dobrze.**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budującemu dom, który wykopał i pogłębił i położył fundament na skale. Powódź zaś (gdy stała się), wylała się rzeka (na) dom ów i nie miała siły zachwiać go, (gdyż) dobrze (zbudowany był)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(na) dom ten i nie miała siły wstrząsnąć go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&lt;x&gt;290 54:11&lt;/x&gt;;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2024-04-30T01:33:31Z</dcterms:modified>
</cp:coreProperties>
</file>