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brał w zastaw żaren ani wierzchniego kamienia młyńskiego, gdyż (ten, kto to czyni), bierze w zastaw życie.*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brał w zastaw żaren ani wierzchniego kamienia młyńskiego, gdyż ten, kto to czyni, bierze w zastaw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nie weźmie w zastaw kamienia młyńskiego górnego ani dolnego, gdyż to brałby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życie w 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weźmie w zastawie zwierzchniego i spodniego kamienia młyńskiego; bo takowy jakoby duszę brał w zastawie.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brał w zastawie spodniego i zwierzchniego kamienia młyńskiego: abowiem duszę swą zastawił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brać w zastaw kamienia młyńskiego górnego ani dolnego, gdyż [tym samym] brałoby się w zastaw samo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brać w zastaw żaren ani wierzchniego kamienia młyńskiego, gdyż przez to bierze się w zastaw samo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brać w zastaw kamieni od żaren i górnego kamienia młyńskiego, gdyż jest to branie w zastaw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nikomu wziąć w zastaw kamieni od żaren, dolnego ani górnego, gdyż w ten sposób wziąłby w zastaw ludzkie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brać w zastaw obu kamieni od żaren, ani [tylko] górnego kamienia, gdyż byłoby to braniem w zastaw życia [ludzkiego].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wolno zabrać [rzeczy, które służą do przygotowywania jedzenia, jak] dolny albo górny kamień młyński, jako zastawu [długu], bo jest to jak zabranie życia w zastaw.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візьмеш в заклад ані верхний ані долішний жорновий камінь, бо цей дає в заклад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weźmie w zastaw żaren, albo kamienia młyńskiego, gdyż taki bierze w zastaw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”Nikt nie ma brać w zastaw żaren ani ich górnego kamienia, gdyż bierze w zastaw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życie, </w:t>
      </w:r>
      <w:r>
        <w:rPr>
          <w:rtl/>
        </w:rPr>
        <w:t>נֶפֶׁש</w:t>
      </w:r>
      <w:r>
        <w:rPr>
          <w:rtl w:val="0"/>
        </w:rPr>
        <w:t xml:space="preserve"> (nefesz), lub: duszę.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2024-04-28T17:13:00Z</dcterms:modified>
</cp:coreProperties>
</file>