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3590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ani złota, ani niczyjej szaty nie pożądałem.*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Srebra, lub złota, lub odzieży niczyjej pożądałem*.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12:3&lt;/x&gt;; &lt;x&gt;540 7:2&lt;/x&gt;; &lt;x&gt;540 12:17&lt;/x&gt;;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2024-04-26T01:12:35Z</dcterms:modified>
</cp:coreProperties>
</file>