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zawczasu myślimy o tym,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o to, co uczciwe, nie tylko przed Panem,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się starając o uczciwe rzeczy, nie tylko przed Panem, ale też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przemyślawamy dobra nie tylko przed Bogiem,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dobro nie tylko wobec Pana, lecz także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to,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o to, co dobre nie tylko w oczach Pana, lecz także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postępować dobrze nie tylko przed Panem, ale także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nam bowiem o to, co dobre nie tylko przed Panem, lecz i w 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Staram się bowiem być bez zarzutu nie tylko wobec Pana, ale także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nie tylko o to, co jest dobre wobec Pana, lecz także o to, co jest dobre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дбаючи про добро не тільки перед Господом, а й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staramy się o szlachetne rzeczy, nie tylko wobec Pana, ale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trudzimy się wielce, aby robić to, co dobre, nie tylko w oczach Boga, ale i w oczach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”dbamy o uczciwe zaopatrzenie – nie tylko w oczach Pana, lecz także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bowiem, aby naszą rzetelność w tej sprawie widział nie tylko Bóg, ale także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2024-04-28T07:32:07Z</dcterms:modified>
</cp:coreProperties>
</file>