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nadchodzących zdarzeń; Chrystus zaś — konkretnym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cienie rzeczy przyszłych, ciało zaś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ale prawdą jest ciało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 ciało Chrystusowo.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spraw przyszłych, a 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są tylko cienie rzeczy przyszłych; rzeczywistością natomiast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jest cieniem rzeczy, które mają nastąpić, rzeczywistością zaś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są tylko cieniem rzeczy mających nadejść, tu zaś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cieniem tego, co nadchodzi, a ciało —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jest zaledwie cieniem przyszłości, a samą rzeczywistością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tylko cienie rzeczy przyszłych, a rzeczywistością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є тінню майбутнього, а тіло є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cień przyszłych rzeczy zaś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cieniem rzeczy, które nadchodzą, ale ciało należy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są cieniem tego, co ma nadejść, ale 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dotyczące pokarmów i świąt były przecież tylko zapowiedzią nadchodzącej rzeczywistości, a ona należy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2024-04-29T13:38:11Z</dcterms:modified>
</cp:coreProperties>
</file>