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― szczęśliwej nadziei i objawienia się ― chwały ― wielkiego Boga i Zbawiciela naszego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oczekiwaniu* szczęśliwej nadziei** i pojawienia się chwały*** **** wielkiego Boga i Zbawcy naszego, Jezusa Chrystusa,*****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szczęśliwą nadzieję* i pokazanie się chwały wielkiego Boga i Zbawiciela naszego, Jezusa Pomazańca,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1:7&lt;/x&gt;; &lt;x&gt;570 3:20&lt;/x&gt;; &lt;x&gt;590 1:10&lt;/x&gt;; &lt;x&gt;650 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niosącej szczęście nadziei, μακαρίαν ἐλπίδα.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pojawienie się chwały, ἐπιφάνεια τῆς δόξης : ἐπιφάνεια w &lt;x&gt;620 1:10&lt;/x&gt; określa wcielenie się Chrystusa w czasie pierwszego pojawienia się (&lt;x&gt;630 2:11&lt;/x&gt;), tu odnosi się do Jego drugiego przyjścia lub pojawienia się, pod. jak w &lt;x&gt;610 6:14&lt;/x&gt;; &lt;x&gt;620 4:1&lt;/x&gt;, 8. W &lt;x&gt;600 2:8&lt;/x&gt; ἐπιφάνεια i παρουσία (częstsze) pojawiają się razem w odniesieniu do przyszłego przyjścia.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&lt;x&gt;470 25:31&lt;/x&gt;; &lt;x&gt;520 5:2&lt;/x&gt;;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wielkiego Boga i Zbawcy naszego, Jezusa Chrystusa, τοῦ μεγάλου θεοῦ καὶ σωτῆρος ἡμῶν Ἰησοῦ Χριστου : rodz. przed wielki wskazuje, że zgodnie z GS, w konstrukcji rodz. – rz – καί – rz, gdy oba rzeczowniki są w lp, odnoszą się do osoby i są pospolite (tj. nie stanowią imion własnych), zawsze chodzi o ten sam obiekt, np. przyjaciel i brat, Bóg i Ojciec, a zatem nasz Pan określony jest jako Bóg i Zbawca (&lt;x&gt;680 1:1&lt;/x&gt;, 11; Jd 4). Bóg i Zbawca mogą być uznane za rz pospolite, a nie imiona własne, gdyż jak wykazał Sharp, w grece imię własne nie przyjmuje lm. Ponieważ zarówno Bóg (θεός ), jak i Zbawca (σωτήρ ) występują w lm, nie są imionami własnymi i dlatego dotyczy ich zasada Sharpa (&lt;x&gt;630 2:13&lt;/x&gt;L.).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1:1&lt;/x&gt;; &lt;x&gt;680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przedmiocie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2024-04-29T08:46:25Z</dcterms:modified>
</cp:coreProperties>
</file>