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umarł w sędziwej starości i został pochowany w grobie swojego ojca Joasza,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umarł w szczęśliwej starości i został pogrzebany w grobie swego ojca Joasza,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Giedeon, syn Joasów, w starości dobrej, a pogrzebion jest w grobie Joasa, ojca swego w Efra, które jest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 w starości dobrej, i pogrzebion jest w grobie Joas, ojca swego, w Efra z domu Ezry.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Gedeon, syn Joasza, umarł w szczęśliwej starości i pochowano go w grobie Joasza, jego ojca,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 Joasza, w podeszłym już wieku, został pochowany w grobie Joasza, swojego ojca,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zmarł w szczęśliwej starości i został pochowany w grobie Joasza, swego ojca, w Ofrze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Gedeon, syn Joasza, umarł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Gedeon, syn Joasza,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Gideon, syn Joasza, w szczęśliwej sędziwości, i został pochowany w grobie swojego ojca Joasza,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Gedeon, syn Joasza, umarł w późnej starości i został pogrzebany w grobowcu swego ojca, Joasza,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2024-05-02T00:03:18Z</dcterms:modified>
</cp:coreProperties>
</file>