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4"/>
        <w:gridCol w:w="3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― powodujący podziały, zmysłowi, Ducha nie mający.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którzy powodują rozłamy,* zmysłowi,** nie mający Ducha.***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Tymi są (ci) wprowadzający rozłamy, zmysłowi, Ducha nie mający.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Tymi są odłączający samych siebie zmysłowi Ducha nie mający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2:8&lt;/x&gt;; &lt;x&gt;520 16:17&lt;/x&gt;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autor chce wyrazić status fałszywych nauczycieli – są oni pozbawieni Ducha, a zatem niezbawieni (zob. &lt;x&gt;520 8:9&lt;/x&gt;).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2024-04-25T12:49:47Z</dcterms:modified>
</cp:coreProperties>
</file>