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sto lat, gdy urodził mu się jego syn Izaak.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2024-04-28T14:18:07Z</dcterms:modified>
</cp:coreProperties>
</file>