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go. Jego ręce były owłosione, podobnie jak ręce Ezawa. Zaczął mu więc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bo jego ręce były owłosione jak ręce jego brata Ezawa.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go; albowiem były ręce jego jako ręce Ezawa, brata jego, kosmate;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iż kosmate ręce podobieństwo starszego wyrażały. A tak błogosławiąc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jednak Jakuba, gdyż jego ręce były owłosione jak ręce Ezawa. A mając udzielić mu błogosławieństwa,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ręce jego były owłosione jak ręce Ezawa, brata jego. Wtedy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jego ręce były owłosione jak ręce jego brata, Ezawa. Wówczas postanowił go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jednak, gdyż jego ręce były owłosione jak ręce Ezawa. Chcąc go więc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więc, gdyż ręce jego były podobne do owłosionych rąk brata jego Ezawa. Chcąc go zatem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rozpoznał go, bo jego ręce były owłosione, jak ręce jego brata Esawa.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пізнав його, бо його руки були волохаті, як руки його брата Ісава; і поблагословив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nie poznał, bo jego ręce były kosmate jak ręce jego brata Esawa; i 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brata. Przeto 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2024-05-20T16:32:01Z</dcterms:modified>
</cp:coreProperties>
</file>