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przeminie gniew twego brata na ciebie i zapomni o tym, co mu uczyniłeś, poślę i wezmę cię stamtąd. Dlaczego miałabym tracić was obu w jednym dniu?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2024-05-20T13:50:10Z</dcterms:modified>
</cp:coreProperties>
</file>