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braci i powiedział: Nie ma chłopca!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braci: Nie ma chłopca! — wybuchnął. —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swoich braci i powiedział: Nie ma chłopca,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braci swej, rzekł: Pacholęcia nie masz, a ja dokąd? 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odzienie, idąc do braciej swej rzekł: Chłopięcia nie widać,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braci, zawołał: Chłopca już tam nie ma! A ja, dokąd ja mam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do braci, rzekł: Nie ma chłopca, dokąd ja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braci i powiedział: Nie ma chłopca! A ja, dokąd mam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swoich braci i rzekł: „Nie ma już chłopca! A ja, dokąd mam iść?”.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braci i zawołał: - Nie ma chłopca! Dokądże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do braci i powiedział: Chłopca nie ma! a ja - dokąd pójdę?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своїх братів і сказав: Хлопця немає, я ж куди тепер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także do swoich braci oraz powiedział: Nie ma chłopca. Zatem gdzie ja się schronię?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pozostałych braci, wykrzyknął: ”Dziecko przepadło! A ja – gdzież mam się udać?”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2024-05-19T19:24:22Z</dcterms:modified>
</cp:coreProperties>
</file>