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swoje szaty i włożył wór na swe biodra, i przez wiele dni opłakiwał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rozdarł swoje szaty. Włożył na biodra włosiennicę i przez wiele dni opłakiwał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swoje szaty, włożył wór na biodra i opłakiwał swego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Jakób szaty swe, włożył wór na biodra swoje, żałując syna swego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rozdarszy szaty, oblókł się w włosienicę płacząc syna swego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swoje szaty, a potem przepasał biodra worem i opłakiwał syna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szaty swoje i włożył wór na biodra, i przez długi czas opłakiwał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szaty, włożył wór na biodra i opłakiwał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rozdarł więc swoje ubranie, na biodra nałożył wór i opłakiwał syna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rozdarł swój płaszcz, przywdział włosiennicę i przez wiele dni opłakiwał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rozdarł swoje szaty i założył wór na swoje biodra, i był w żałobie po swoim synu przez wiele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Роздер же Яків свою одіж, і поклав мішок на свої бедра, і оплакував свого сина багато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Jakób rozdarł też swoje szaty, włożył wór na swe biodra oraz opłakiwał swojego syna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rozdarł swoje płaszcze i włożył wór na swe biodra, i przez wiele dni obchodził żałobę po stracie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2024-05-19T20:59:45Z</dcterms:modified>
</cp:coreProperties>
</file>