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Juda ją zobaczył, uznał ją za nierządnicę, gdyż zakryła swą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2024-04-29T10:02:49Z</dcterms:modified>
</cp:coreProperties>
</file>