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weszliśmy do gospody i rozwiązaliśmy nasze worki, oto pieniądze każdego były na wierzchu jego worka, nasze pieniądze w ich wadze – więc przynosimy je w naszym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2024-04-29T12:08:21Z</dcterms:modified>
</cp:coreProperties>
</file>