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6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zasłonił swoją twarz i głośno wołał: Synu mój, Absalomie! O, Absalomie, mój synu, mój synu!*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2024-04-29T10:59:46Z</dcterms:modified>
</cp:coreProperties>
</file>