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królem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król Salomon został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 Salomon był królem nad wszystkim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był królem królując nad wszytkim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król Salomon został królem nad całym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był władcą całego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król Salomon został uznany nad całym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Salomon dalej królował nad całym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2024-05-19T00:54:21Z</dcterms:modified>
</cp:coreProperties>
</file>