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ściany świątyni Salomon ozdobił żłobionymi płaskorzeźbami cherubów, palm oraz kwitnących kwiatów —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ściany dokoła domu wewnątrz i na zewnątrz ozdobił wyrytymi cherubinami, palmami i rozkwitłymi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wszystkie ściany około domu przyozdobił wyryciem Cherubinów i palm, i kwiatów rozkwitłych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ściany kościelne wokoło wyrzezał rozmaitym rzezaniem i toczeniem. I poczynił na nich Cheruby i palmy, i kwiaty rozmaite, jakoby się wydające z ściany i wychodzące.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wszystkich ścianach świątyni dokoła wyrył jako płaskorzeźby podobizny cherubów i palm oraz girlandy kwiatów,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świątyni wokoło kazał wyryć jako płaskorzeźby postacie cherubów, liście palmowe i rozwarte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 dookoła wyrył ozdobne płaskorzeźby przedstawiające cheruby, palmy i rozchylone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domu, zarówno wewnętrznych, jak i zewnętrznych, wyrył postacie cherubów, palmy i kielichy kwiatowe.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dookoła ściany Świątyni wewnątrz i na zewnątrz ozdobił płaskorzeźbami w kształcie cherubów, palm i otwartych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долівку дому всередині і зі зовні обложив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wokoło, na wszystkich ścianach Przybytku wyrył głębokie rzeźby cherubów, palm i rozwartych pąków, zarówno w gmachu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ściany domu dookoła pokrył rytymi płaskorzeźbami cherubów i wizerunkami palm, i płaskorzeźbami kwiatów, wewnątrz i na zewnątrz;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2024-04-28T11:38:57Z</dcterms:modified>
</cp:coreProperties>
</file>