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dowódcy wojska, oni i (ich) ludzie, usłyszeli, że król Babilonu ustanowił Gedaliasza (namiestnikiem), przybyli do Gedaliasza do Mispy. Byli to Ismael,* syn Netaniasza,** i Jochanan,*** syn Kareacha,**** i Serajasz,***** syn Tanchumeta,****** Netofczyk, i Jaazaniasz,******* syn Maakatczyka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, czyli: Bóg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Netaniasz, </w:t>
      </w:r>
      <w:r>
        <w:rPr>
          <w:rtl/>
        </w:rPr>
        <w:t>נְתַנְיָהּו</w:t>
      </w:r>
      <w:r>
        <w:rPr>
          <w:rtl w:val="0"/>
        </w:rPr>
        <w:t xml:space="preserve"> lub </w:t>
      </w:r>
      <w:r>
        <w:rPr>
          <w:rtl/>
        </w:rPr>
        <w:t>נְתַנְיָה</w:t>
      </w:r>
      <w:r>
        <w:rPr>
          <w:rtl w:val="0"/>
        </w:rPr>
        <w:t xml:space="preserve"> , czyli: dał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Jochanan, </w:t>
      </w:r>
      <w:r>
        <w:rPr>
          <w:rtl/>
        </w:rPr>
        <w:t>יְהֹוחָנָן</w:t>
      </w:r>
      <w:r>
        <w:rPr>
          <w:rtl w:val="0"/>
        </w:rPr>
        <w:t xml:space="preserve"> lub </w:t>
      </w:r>
      <w:r>
        <w:rPr>
          <w:rtl/>
        </w:rPr>
        <w:t>יֹוחָנָן</w:t>
      </w:r>
      <w:r>
        <w:rPr>
          <w:rtl w:val="0"/>
        </w:rPr>
        <w:t xml:space="preserve"> , czyli: JHWH jest łaskawy.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Kareach, </w:t>
      </w:r>
      <w:r>
        <w:rPr>
          <w:rtl/>
        </w:rPr>
        <w:t>קָרֵחַ</w:t>
      </w:r>
      <w:r>
        <w:rPr>
          <w:rtl w:val="0"/>
        </w:rPr>
        <w:t xml:space="preserve"> , czyli: łysy.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Tanchumet, ּ</w:t>
      </w:r>
      <w:r>
        <w:rPr>
          <w:rtl/>
        </w:rPr>
        <w:t>תַנְחֻמֶת</w:t>
      </w:r>
      <w:r>
        <w:rPr>
          <w:rtl w:val="0"/>
        </w:rPr>
        <w:t xml:space="preserve"> , czyli: pocieszenie (?), być może imię pochodzenia egipskiego.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, czyli: JHWH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2024-04-28T20:20:42Z</dcterms:modified>
</cp:coreProperties>
</file>