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codziennym, porannym wstawaniu, by zarówno o poranku, jak i potem wieczorem dziękować JAHWE i uwielbiać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poranka, by dziękować JAHWE i wychwalać go,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stali na każdy poranek ku wysławianiu, i ku chwaleniu Pana, także i w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Lewitowie, żeby stali rano ku wyznawaniu i śpiewaniu PANU; także też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rana, by dziękować i wychwalać Pana,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 co ranek, aby składać dziękczynienia i nucić hymny Panu, i tak samo co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wstawać każdego ranka, aby chwalić i wysławiać JAHWE, podobnie też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wieczoru mieli przychodzić, aby sławić i wychwalać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stawić zarówno każdego poranka, jak też i wieczorem, aby wysławiać i wielbić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стояли вранці, щоб хвалити, визнаватись Господеві, і так ввечорі,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trwali w każdy poranek, także i w wieczór, do wysławiania, i do chwalenia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co rano stawali, by składać dzięki i wysławiać JAHWE, i tak samo wieczorem;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2024-04-28T18:55:33Z</dcterms:modified>
</cp:coreProperties>
</file>