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Rzucano bowiem losy, (niezależnie, czy ktoś był) mały, czy wielki w domu swojego ojca, dla każdej bramy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każdego bowiem, niezależnie od tego, jakie miejsce zajmował w rodzie swojego ojca, rzucano losy, dla każdej bramy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 każdą bramę, tak mały, jak i wielki,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miotali losy, tak mały jako wielki według domów ojców swych, o każdą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Puszczono tedy losy zarówno i małym, i wielgim, według domów ich, do każdej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losy o każdą bramę, zarówno mały, jak i wielki,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Rzucano mianowicie losy dla każdej bramy osobno według rodzin, jednakowo dla małych jak i dla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zarówno mały jak i wielki, według swego rodu, rzucał losy o każdą z 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ród najmłodszy, jak i najstarszy rzucał losy o 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rodów, tak mały jak i wielki, ciągnęli losy o każdą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жереб за малим і за великим за домами їхніх батьків на двері 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kładli losy o każdą bramę, tak mały jak i wielki,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losy tak dla małego, jak dla wielkiego, według ich domów patriarchalnych, co do różnych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2024-04-28T19:00:16Z</dcterms:modified>
</cp:coreProperties>
</file>