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zwaną morzem umieścił w prawym wschodnim rogu, po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południowy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wschód słońca ku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ku wschodu słońca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z prawej strony, w kierunku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wszakże kazał umieścić w południowo-wschodnim 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natomiast ustawił po prawej stronie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„Morze” ustawił po prawej stronie świątyni, od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po prawej strome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море в куті дому з права так наче напроти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Morze postawił po prawej stronie, na wschodzie,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morze po prawej stronie, od wschodu,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2024-04-27T23:45:13Z</dcterms:modified>
</cp:coreProperties>
</file>