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4"/>
        <w:gridCol w:w="2209"/>
        <w:gridCol w:w="2681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Imiona &lt;x&gt;150 2:43-54&lt;/x&gt; nie pokrywają się w pełni z imionami w &lt;x&gt;160 7:46-56&lt;/x&gt;.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2024-04-28T16:08:11Z</dcterms:modified>
</cp:coreProperties>
</file>