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wstał w swoim gniewie od uczty przy winie i (wyszedł) do ogrodu pałacowego, a Haman wstał, by błagać królową Esterę o życie, gdyż zobaczył, że dopełniło się jego nieszczęście ze (strony)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2024-05-20T04:33:49Z</dcterms:modified>
</cp:coreProperties>
</file>