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 i strach, wobec potęgi Twojego ramienia zastygną jak kamień – póki nie przejdzie Twój lud, JAHWE, póki nie przejdzie lud, który nabyłeś!*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nabyłeś, </w:t>
      </w:r>
      <w:r>
        <w:rPr>
          <w:rtl/>
        </w:rPr>
        <w:t>קָנִיתָ</w:t>
      </w:r>
      <w:r>
        <w:rPr>
          <w:rtl w:val="0"/>
        </w:rPr>
        <w:t xml:space="preserve"> (qanita), lub: stworzyłeś, zob. &lt;x&gt;10 4:1&lt;/x&gt;;&lt;x&gt;10 14:19&lt;/x&gt;,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2024-04-29T03:26:47Z</dcterms:modified>
</cp:coreProperties>
</file>