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łapówki nie przyjmuj, gdyż łapówka zaślepia* wyraźnie widzących** i wypacza sprawy sprawiedliwych.***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Tg dod.: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wyraźnie widzących, ּ</w:t>
      </w:r>
      <w:r>
        <w:rPr>
          <w:rtl/>
        </w:rPr>
        <w:t>פִקְחִים</w:t>
      </w:r>
      <w:r>
        <w:rPr>
          <w:rtl w:val="0"/>
        </w:rPr>
        <w:t xml:space="preserve"> (piqechim), hl 2, zob. &lt;x&gt;20 4:11&lt;/x&gt;.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wypacza sprawy sprawiedliwych, ּ</w:t>
      </w:r>
      <w:r>
        <w:rPr>
          <w:rtl/>
        </w:rPr>
        <w:t>דִבְרֵי צַּדִיקִים וִיסַּלֵף</w:t>
      </w:r>
      <w:r>
        <w:rPr>
          <w:rtl w:val="0"/>
        </w:rPr>
        <w:t xml:space="preserve"> , wypacza znaczenie słów (ludzi) sprawiedliwych.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15:27&lt;/x&gt;; &lt;x&gt;290 5:23&lt;/x&gt;; &lt;x&gt;400 3:11&lt;/x&gt;; &lt;x&gt;400 7:3&lt;/x&gt;; &lt;x&gt;370 5:12&lt;/x&gt;;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2024-04-29T16:16:00Z</dcterms:modified>
</cp:coreProperties>
</file>