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bramy dziedzińca, będzie miała kotarę na dwadzieścia łokci, z fioletu i purpury, i szkarłatnego karmazynu, i skręconego bisioru, i czerwonej purpury, z karmazynu i ze skręconego bisioru, dzieło hafciarza, a ich słupy będą cztery i ich podstawy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2024-05-11T19:50:20Z</dcterms:modified>
</cp:coreProperties>
</file>