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Dlatego* moje rozterki** sprawiają, że odpowiadam, i (czynię to) z powodu pobudzenia we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Dlatego, zob. użycie </w:t>
      </w:r>
      <w:r>
        <w:rPr>
          <w:rtl/>
        </w:rPr>
        <w:t>לָכֵן</w:t>
      </w:r>
      <w:r>
        <w:rPr>
          <w:rtl w:val="0"/>
        </w:rPr>
        <w:t xml:space="preserve"> w &lt;x&gt;90 28:2&lt;/x&gt;.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rozterki, ׂ</w:t>
      </w:r>
      <w:r>
        <w:rPr>
          <w:rtl/>
        </w:rPr>
        <w:t>שְעִּפִים</w:t>
      </w:r>
      <w:r>
        <w:rPr>
          <w:rtl w:val="0"/>
        </w:rPr>
        <w:t xml:space="preserve"> (se‘ippim), hl 2, zob. &lt;x&gt;220 4:13&lt;/x&gt;.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2024-04-18T08:01:56Z</dcterms:modified>
</cp:coreProperties>
</file>