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2915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pozostałości po jego posiłku, dlatego nie zachowały się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uczty nic nie zostawało, dlatego musiały przepaść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pokarmów nic nie zostanie, nie rozmnożą się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zostanie z pokarmów jego, ani się rozmnoży dobro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z jedła jego i przeto nic nie zostanie z dóbr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uszło jego chciwości, stąd jego dobra nietrwałe.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uszło przed jego żarłocznością, dlatego jego mienie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ujdzie przed jego żarłocznością, dlatego jego dobra są krótkotrwałe.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uszło przed jego chciwością, dlatego jego szczęście jest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uszedł przed jego chciwością, dlatego szczęście jego jest nietrwałe.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в нього осталої їжі. Через це його добро не зацвите.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uszło jego pożądliwości, dlatego jego dobro nie ma 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pozostało nic, co mógłby pochłonąć, dlatego jego pomyślność nie przetrwa.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2024-04-26T06:59:41Z</dcterms:modified>
</cp:coreProperties>
</file>