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swoją skargę kieruję do człowieka? A jeśli tak, to dlaczego mój duch nie miałby być wzburzony?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do człowieka obracam narzekanie moje? a ponieważ mam o co, jakoż się niema trapić duch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przeciwko człowiekowi jest gadanie moje, abych się słusznie smucić nie 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zanoszę skargę na człowieka? Czemu więc duch mój nie miałby się 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Dlaczego nie miałbym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przeciw ludziom wnoszę skargę? Dlaczego nie miałbym się wzburzyć?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żal do człowieka? Dlaczego mój duch nie ma się oburzać?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ludzi ja się użalam? Czy niesłusznie wzburzona jest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моє оскарження людини? Чи за щось я не злощуся?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ludziom zwraca się moja skarga? Jakbym wtedy zdołał zachować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wobec człowieka wyrażam swe zatroskanie? Albo czemuż mój duch nie staje się niecierpliwy?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2024-05-07T07:26:39Z</dcterms:modified>
</cp:coreProperties>
</file>