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38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budujący, Stał się kamieniem węgielnym.*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budujący,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odrzucili budujący,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którzy odrzucili budujący, uczyniony jest głową węgielną.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budujący ten się zstał głową węgła.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odrzucony przez budujących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budowniczowie,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odrzucony przez budujących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budujący,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budujący,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Забери від мене погорду і зневагу, бо я шукав твої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porzucony przez budowniczych –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budowniczowie, stał się głowicą węgła.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&lt;x&gt;450 3:9&lt;/x&gt;; &lt;x&gt;450 4:7&lt;/x&gt;; &lt;x&gt;470 21:42&lt;/x&gt;; &lt;x&gt;510 4:11&lt;/x&gt;; &lt;x&gt;520 9:33&lt;/x&gt;; &lt;x&gt;530 3:11&lt;/x&gt;; &lt;x&gt;560 2:20&lt;/x&gt;; &lt;x&gt;670 2:4-8&lt;/x&gt;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2024-04-30T04:39:49Z</dcterms:modified>
</cp:coreProperties>
</file>