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się stało, Że przestrzegam Twych rozporządzeń.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2024-04-29T18:31:11Z</dcterms:modified>
</cp:coreProperties>
</file>