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0"/>
        <w:gridCol w:w="2207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Pamiętał, że są tylko ciałem, Duchem,* który wychodzi i nie wraca.**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Pamiętał, że są tylko ciałem, Duchem,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wychodzi i drugi raz nie powraca.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pamiętał, że są ciałem; wiatrem, który ulatuje i 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pamiętał, że są ciałem, wiatrem, który odchodzi, a nie wraca się zaś.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pamiętał, że byli ciałem: wiatr idący, a nie wracający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Przypominał sobie, że są tylko ciałem, tchnieniem, które odchodzi, a 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o tym, że są ciałem, Tchnieniem, które ulatuje i 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bowiem, że są ciałem, że są tchnieniem, które nie wraca, gdy uleci.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bowiem, że oni są ciałem, tchnieniem, które ulatuje i 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bowiem, że są tylko ciałem, tchnieniem, które ulatuje i nie powraca.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Wspomniał, że są cielesną naturą; powiewem, co przelatuje i 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wciąż pamiętał, że są ciałem, że wychodzi duch i nie powraca.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Wiatrem, l. tchnieniem.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6:3&lt;/x&gt;; &lt;x&gt;230 103:14-16&lt;/x&gt;; &lt;x&gt;290 40:6-8&lt;/x&gt;; &lt;x&gt;660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2024-05-06T10:06:06Z</dcterms:modified>
</cp:coreProperties>
</file>