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winę,* lecz wśród prawych jest dobra wola.**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swoją winę, prawi natomiast wykazują dobrą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Głupcy szydzą z grzechu, a u prawych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głupi nakrywa grzech, a między uprzejmymi mieszka 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będzie się śmiał z grzechu, a między sprawiedliwymi będzie mieszkała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drwią z poczucia winy, uczciwi mają w nim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namiotach naśmiewców spoczywa wina, lecz na domu prawych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szydzą z winy, przychylność jest pośród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Głupców zadręcza wina, wśród prawych zaś panuje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pożyczają, ale nie oddają, wśród sprawiedliwych spłata ma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Доми безбожних потребують очищення, а доми праведних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głupców panuje występek, a pośród prawych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naigrawają się z winy, lecz wśród prostolinijnych jest 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wina, </w:t>
      </w:r>
      <w:r>
        <w:rPr>
          <w:rtl/>
        </w:rPr>
        <w:t>אָׁשָם</w:t>
      </w:r>
      <w:r>
        <w:rPr>
          <w:rtl w:val="0"/>
        </w:rPr>
        <w:t xml:space="preserve"> (’aszam), może ozn. ofiarę za popełniony grzech lub zadośćuczynienie (&lt;x&gt;30 5:1-6&lt;/x&gt;).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ozn. też: przychylność, łaskawość. &lt;x&gt;240 14:9&lt;/x&gt; wg G: domy nieprawych będą zasługiwały na oczyszczenie, a domy sprawiedliwych (dobrze) przyjęte.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2024-04-29T16:19:24Z</dcterms:modified>
</cp:coreProperties>
</file>