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cię zrodził, i nie gardź swoją matką dlatego, że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ponieważ cię zrodził, i nie gardź swoją matką tylko dlatego, że jest już starsza.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spłodził, a 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spłodził, a nie pogardzaj matką twoją, gdy się zstarzeje.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 twego, który cię zrodził, a nie gardzi, gdy się zstarzeje matka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i nie gardź swą matką, bo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swojego ojca, bo on cię zrodził, i nie gardź swoją matką, dlatego że jest staruszką.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dał ci życie, nie gardź matką, gdy się zestarzeje.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dał ci życie, i nie gardź matką nawet w jej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ojca, który cię zrodził, nie gardź matką swoją, gdy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батька, що тебе породив, і не негодуй бо твоя матір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twojego ojca, który cię spłodził i nie pogardzaj twoją matką dlatego, że się zestarzała.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swego ojca, który cię spłodził, i nie gardź swą matką – tylko dlatego, że się zestarzała.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2024-05-06T02:35:30Z</dcterms:modified>
</cp:coreProperties>
</file>