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dwóm niż jednemu, gdyż: Mają dobrą zapłatę w swoim trudzie.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2024-04-30T02:20:48Z</dcterms:modified>
</cp:coreProperties>
</file>